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 Peng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CRANBERRY HILL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LEXINGTON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Pharvaris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PHVS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34.84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65,296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34.42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65,179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tax withholding obligations upon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Marnus Nel, Attorney-in-Fact for Peng Lu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2159" TargetMode="External"/><Relationship Id="rId5" Type="http://schemas.openxmlformats.org/officeDocument/2006/relationships/hyperlink" Target="http://www.sec.gov/cgi-bin/browse-edgar?action=getcompany&amp;CIK=00018304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3207</Characters>
  <CharactersWithSpaces>3723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