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Nijdam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satisfy tax withholding obligations upon the vesting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Anna Nijdam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872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2026-04-14T16:54:40Z</dcterms:created>
  <dcterms:modified xsi:type="dcterms:W3CDTF">2026-04-14T16:54:40Z</dcterms:modified>
</cp:coreProperties>
</file>