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Pharvaris N.V.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Emmy Noetherweg 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2333 BK Leiden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Netherlands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15,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Pharvaris N.V.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F-3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Filing Date August 7, 2023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333-273757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REQUEST FOR ACCELERATION OF EFFECTIVENESS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Pharvaris N.V.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acceleration of the effective date of its Registration Statement on Form F-3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File No. 333-273757, to 4:30 p.m., Eastern Time, on August 16, 2023, or as soon thereafter as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contact Sophia Hudson of Kirkland &amp; Ellis LLP, special counsel to the Company, at (212) 446-4750 as soon as the Registration Statement has been declared effective, or if you have any other questions or concerns regarding this matter.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Berndt Modig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14605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Berndt Modig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</w:t>
      </w:r>
    </w:p>
    <w:sectPr>
      <w:pgSz w:w="11900" w:h="16838" w:orient="portrait"/>
      <w:cols w:equalWidth="0" w:num="1">
        <w:col w:w="11000"/>
      </w:cols>
      <w:pgMar w:left="440" w:top="229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2023-09-14T23:12:01Z</dcterms:created>
  <dcterms:modified xsi:type="dcterms:W3CDTF">2023-09-14T23:12:01Z</dcterms:modified>
</cp:coreProperties>
</file>