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0001972159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99"/>
        <w:gridCol w:w="3506"/>
      </w:tblGrid>
      <w:tr>
        <w:trPr/>
        <w:tc>
          <w:tcPr>
            <w:tcW w:w="6699" w:type="dxa"/>
            <w:tcBorders/>
            <w:vAlign w:val="center"/>
          </w:tcPr>
          <w:p>
            <w:pPr>
              <w:pStyle w:val="TableContents"/>
              <w:bidi w:val="0"/>
              <w:spacing w:before="0" w:after="283"/>
              <w:jc w:val="left"/>
              <w:rPr/>
            </w:pPr>
            <w:r>
              <w:rPr/>
              <w:t>Name of Issuer</w:t>
            </w:r>
          </w:p>
        </w:tc>
        <w:tc>
          <w:tcPr>
            <w:tcW w:w="3506" w:type="dxa"/>
            <w:tcBorders/>
            <w:vAlign w:val="center"/>
          </w:tcPr>
          <w:p>
            <w:pPr>
              <w:pStyle w:val="TableContents"/>
              <w:bidi w:val="0"/>
              <w:spacing w:before="0" w:after="0"/>
              <w:jc w:val="left"/>
              <w:rPr/>
            </w:pPr>
            <w:r>
              <w:rPr/>
              <w:t>PHARVARIS N V</w:t>
            </w:r>
          </w:p>
        </w:tc>
      </w:tr>
      <w:tr>
        <w:trPr/>
        <w:tc>
          <w:tcPr>
            <w:tcW w:w="6699" w:type="dxa"/>
            <w:tcBorders/>
            <w:vAlign w:val="center"/>
          </w:tcPr>
          <w:p>
            <w:pPr>
              <w:pStyle w:val="TableContents"/>
              <w:bidi w:val="0"/>
              <w:spacing w:before="0" w:after="283"/>
              <w:jc w:val="left"/>
              <w:rPr/>
            </w:pPr>
            <w:r>
              <w:rPr/>
              <w:t>SEC File Number</w:t>
            </w:r>
          </w:p>
        </w:tc>
        <w:tc>
          <w:tcPr>
            <w:tcW w:w="3506" w:type="dxa"/>
            <w:tcBorders/>
            <w:vAlign w:val="center"/>
          </w:tcPr>
          <w:p>
            <w:pPr>
              <w:pStyle w:val="TableContents"/>
              <w:bidi w:val="0"/>
              <w:spacing w:before="0" w:after="0"/>
              <w:jc w:val="left"/>
              <w:rPr/>
            </w:pPr>
            <w:r>
              <w:rPr/>
              <w:t>001-40010</w:t>
            </w:r>
          </w:p>
        </w:tc>
      </w:tr>
      <w:tr>
        <w:trPr/>
        <w:tc>
          <w:tcPr>
            <w:tcW w:w="6699" w:type="dxa"/>
            <w:tcBorders/>
            <w:vAlign w:val="center"/>
          </w:tcPr>
          <w:p>
            <w:pPr>
              <w:pStyle w:val="TableContents"/>
              <w:bidi w:val="0"/>
              <w:spacing w:before="0" w:after="283"/>
              <w:jc w:val="left"/>
              <w:rPr/>
            </w:pPr>
            <w:r>
              <w:rPr/>
              <w:t>Address of Issuer</w:t>
            </w:r>
          </w:p>
        </w:tc>
        <w:tc>
          <w:tcPr>
            <w:tcW w:w="3506" w:type="dxa"/>
            <w:tcBorders/>
            <w:vAlign w:val="center"/>
          </w:tcPr>
          <w:p>
            <w:pPr>
              <w:pStyle w:val="TableContents"/>
              <w:bidi w:val="0"/>
              <w:spacing w:before="0" w:after="0"/>
              <w:jc w:val="left"/>
              <w:rPr/>
            </w:pPr>
            <w:r>
              <w:rPr/>
              <w:t>Emmy Noetherweg 2</w:t>
              <w:br/>
              <w:t>Leiden</w:t>
              <w:br/>
              <w:t xml:space="preserve">NETHERLANDS </w:t>
              <w:br/>
              <w:t>2333 BK</w:t>
            </w:r>
          </w:p>
        </w:tc>
      </w:tr>
      <w:tr>
        <w:trPr/>
        <w:tc>
          <w:tcPr>
            <w:tcW w:w="6699" w:type="dxa"/>
            <w:tcBorders/>
            <w:vAlign w:val="center"/>
          </w:tcPr>
          <w:p>
            <w:pPr>
              <w:pStyle w:val="TableContents"/>
              <w:bidi w:val="0"/>
              <w:spacing w:before="0" w:after="283"/>
              <w:jc w:val="left"/>
              <w:rPr/>
            </w:pPr>
            <w:r>
              <w:rPr/>
              <w:t>Phone</w:t>
            </w:r>
          </w:p>
        </w:tc>
        <w:tc>
          <w:tcPr>
            <w:tcW w:w="3506" w:type="dxa"/>
            <w:tcBorders/>
            <w:vAlign w:val="center"/>
          </w:tcPr>
          <w:p>
            <w:pPr>
              <w:pStyle w:val="TableContents"/>
              <w:bidi w:val="0"/>
              <w:spacing w:before="0" w:after="0"/>
              <w:jc w:val="left"/>
              <w:rPr/>
            </w:pPr>
            <w:r>
              <w:rPr/>
              <w:t>31(0)712036410</w:t>
            </w:r>
          </w:p>
        </w:tc>
      </w:tr>
      <w:tr>
        <w:trPr/>
        <w:tc>
          <w:tcPr>
            <w:tcW w:w="6699" w:type="dxa"/>
            <w:tcBorders/>
            <w:vAlign w:val="center"/>
          </w:tcPr>
          <w:p>
            <w:pPr>
              <w:pStyle w:val="TableContents"/>
              <w:bidi w:val="0"/>
              <w:spacing w:before="0" w:after="283"/>
              <w:jc w:val="left"/>
              <w:rPr/>
            </w:pPr>
            <w:r>
              <w:rPr/>
              <w:t>Name of Person for Whose Account the Securities are To Be Sold</w:t>
            </w:r>
          </w:p>
        </w:tc>
        <w:tc>
          <w:tcPr>
            <w:tcW w:w="3506" w:type="dxa"/>
            <w:tcBorders/>
            <w:vAlign w:val="center"/>
          </w:tcPr>
          <w:p>
            <w:pPr>
              <w:pStyle w:val="TableContents"/>
              <w:bidi w:val="0"/>
              <w:spacing w:before="0" w:after="0"/>
              <w:jc w:val="left"/>
              <w:rPr/>
            </w:pPr>
            <w:r>
              <w:rPr/>
              <w:t>PENG LU</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99" w:type="dxa"/>
            <w:tcBorders/>
            <w:vAlign w:val="center"/>
          </w:tcPr>
          <w:p>
            <w:pPr>
              <w:pStyle w:val="TableContents"/>
              <w:bidi w:val="0"/>
              <w:spacing w:before="0" w:after="283"/>
              <w:jc w:val="left"/>
              <w:rPr/>
            </w:pPr>
            <w:r>
              <w:rPr/>
              <w:t>Relationship to Issuer</w:t>
            </w:r>
          </w:p>
        </w:tc>
        <w:tc>
          <w:tcPr>
            <w:tcW w:w="350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96"/>
        <w:gridCol w:w="1488"/>
        <w:gridCol w:w="1157"/>
        <w:gridCol w:w="1365"/>
        <w:gridCol w:w="1542"/>
        <w:gridCol w:w="1560"/>
        <w:gridCol w:w="1397"/>
      </w:tblGrid>
      <w:tr>
        <w:trPr/>
        <w:tc>
          <w:tcPr>
            <w:tcW w:w="1696" w:type="dxa"/>
            <w:tcBorders/>
            <w:vAlign w:val="center"/>
          </w:tcPr>
          <w:p>
            <w:pPr>
              <w:pStyle w:val="TableHeading"/>
              <w:suppressLineNumbers/>
              <w:bidi w:val="0"/>
              <w:spacing w:before="0" w:after="283"/>
              <w:jc w:val="center"/>
              <w:rPr/>
            </w:pPr>
            <w:r>
              <w:rPr/>
              <w:t>Title of the Class of Securities To Be Sold</w:t>
            </w:r>
          </w:p>
        </w:tc>
        <w:tc>
          <w:tcPr>
            <w:tcW w:w="1488" w:type="dxa"/>
            <w:tcBorders/>
            <w:vAlign w:val="center"/>
          </w:tcPr>
          <w:p>
            <w:pPr>
              <w:pStyle w:val="TableHeading"/>
              <w:suppressLineNumbers/>
              <w:bidi w:val="0"/>
              <w:spacing w:before="0" w:after="283"/>
              <w:jc w:val="center"/>
              <w:rPr/>
            </w:pPr>
            <w:r>
              <w:rPr/>
              <w:t>Name and Address of the Broker</w:t>
            </w:r>
          </w:p>
        </w:tc>
        <w:tc>
          <w:tcPr>
            <w:tcW w:w="1157" w:type="dxa"/>
            <w:tcBorders/>
            <w:vAlign w:val="center"/>
          </w:tcPr>
          <w:p>
            <w:pPr>
              <w:pStyle w:val="TableHeading"/>
              <w:suppressLineNumbers/>
              <w:bidi w:val="0"/>
              <w:spacing w:before="0" w:after="283"/>
              <w:jc w:val="center"/>
              <w:rPr/>
            </w:pPr>
            <w:r>
              <w:rPr/>
              <w:t>Number of Shares or Other Units To Be Sold</w:t>
            </w:r>
          </w:p>
        </w:tc>
        <w:tc>
          <w:tcPr>
            <w:tcW w:w="1365" w:type="dxa"/>
            <w:tcBorders/>
            <w:vAlign w:val="center"/>
          </w:tcPr>
          <w:p>
            <w:pPr>
              <w:pStyle w:val="TableHeading"/>
              <w:suppressLineNumbers/>
              <w:bidi w:val="0"/>
              <w:spacing w:before="0" w:after="283"/>
              <w:jc w:val="center"/>
              <w:rPr/>
            </w:pPr>
            <w:r>
              <w:rPr/>
              <w:t>Aggregate Market Value</w:t>
            </w:r>
          </w:p>
        </w:tc>
        <w:tc>
          <w:tcPr>
            <w:tcW w:w="1542" w:type="dxa"/>
            <w:tcBorders/>
            <w:vAlign w:val="center"/>
          </w:tcPr>
          <w:p>
            <w:pPr>
              <w:pStyle w:val="TableHeading"/>
              <w:suppressLineNumbers/>
              <w:bidi w:val="0"/>
              <w:spacing w:before="0" w:after="283"/>
              <w:jc w:val="center"/>
              <w:rPr/>
            </w:pPr>
            <w:r>
              <w:rPr/>
              <w:t>Number of Shares or Other Units Outstanding</w:t>
            </w:r>
          </w:p>
        </w:tc>
        <w:tc>
          <w:tcPr>
            <w:tcW w:w="1560" w:type="dxa"/>
            <w:tcBorders/>
            <w:vAlign w:val="center"/>
          </w:tcPr>
          <w:p>
            <w:pPr>
              <w:pStyle w:val="TableHeading"/>
              <w:suppressLineNumbers/>
              <w:bidi w:val="0"/>
              <w:spacing w:before="0" w:after="283"/>
              <w:jc w:val="center"/>
              <w:rPr/>
            </w:pPr>
            <w:r>
              <w:rPr/>
              <w:t>Approximate Date of Sale</w:t>
            </w:r>
          </w:p>
        </w:tc>
        <w:tc>
          <w:tcPr>
            <w:tcW w:w="1397" w:type="dxa"/>
            <w:tcBorders/>
            <w:vAlign w:val="center"/>
          </w:tcPr>
          <w:p>
            <w:pPr>
              <w:pStyle w:val="TableHeading"/>
              <w:suppressLineNumbers/>
              <w:bidi w:val="0"/>
              <w:spacing w:before="0" w:after="283"/>
              <w:jc w:val="center"/>
              <w:rPr/>
            </w:pPr>
            <w:r>
              <w:rPr/>
              <w:t>Name the Securities Exchange</w:t>
            </w:r>
          </w:p>
        </w:tc>
      </w:tr>
      <w:tr>
        <w:trPr/>
        <w:tc>
          <w:tcPr>
            <w:tcW w:w="1696" w:type="dxa"/>
            <w:tcBorders/>
            <w:vAlign w:val="center"/>
          </w:tcPr>
          <w:p>
            <w:pPr>
              <w:pStyle w:val="TableContents"/>
              <w:bidi w:val="0"/>
              <w:spacing w:before="0" w:after="283"/>
              <w:jc w:val="left"/>
              <w:rPr/>
            </w:pPr>
            <w:r>
              <w:rPr/>
              <w:t>COMMON</w:t>
            </w:r>
          </w:p>
        </w:tc>
        <w:tc>
          <w:tcPr>
            <w:tcW w:w="1488" w:type="dxa"/>
            <w:tcBorders/>
            <w:vAlign w:val="center"/>
          </w:tcPr>
          <w:p>
            <w:pPr>
              <w:pStyle w:val="TableContents"/>
              <w:bidi w:val="0"/>
              <w:spacing w:before="0" w:after="0"/>
              <w:jc w:val="left"/>
              <w:rPr/>
            </w:pPr>
            <w:r>
              <w:rPr/>
              <w:t>Morgan Stanley Smith Barney LLC Executive Financial Services</w:t>
              <w:br/>
              <w:t>1 New York Plaza</w:t>
              <w:br/>
              <w:t>38th Fl.</w:t>
              <w:br/>
              <w:t>New York   NY   10004</w:t>
            </w:r>
          </w:p>
        </w:tc>
        <w:tc>
          <w:tcPr>
            <w:tcW w:w="1157" w:type="dxa"/>
            <w:tcBorders/>
            <w:vAlign w:val="center"/>
          </w:tcPr>
          <w:p>
            <w:pPr>
              <w:pStyle w:val="TableContents"/>
              <w:bidi w:val="0"/>
              <w:spacing w:before="0" w:after="283"/>
              <w:jc w:val="left"/>
              <w:rPr/>
            </w:pPr>
            <w:r>
              <w:rPr/>
              <w:t>17000</w:t>
            </w:r>
          </w:p>
        </w:tc>
        <w:tc>
          <w:tcPr>
            <w:tcW w:w="1365" w:type="dxa"/>
            <w:tcBorders/>
            <w:vAlign w:val="center"/>
          </w:tcPr>
          <w:p>
            <w:pPr>
              <w:pStyle w:val="TableContents"/>
              <w:bidi w:val="0"/>
              <w:spacing w:before="0" w:after="283"/>
              <w:jc w:val="left"/>
              <w:rPr/>
            </w:pPr>
            <w:r>
              <w:rPr/>
              <w:t>356150.00</w:t>
            </w:r>
          </w:p>
        </w:tc>
        <w:tc>
          <w:tcPr>
            <w:tcW w:w="1542" w:type="dxa"/>
            <w:tcBorders/>
            <w:vAlign w:val="center"/>
          </w:tcPr>
          <w:p>
            <w:pPr>
              <w:pStyle w:val="TableContents"/>
              <w:bidi w:val="0"/>
              <w:spacing w:before="0" w:after="283"/>
              <w:jc w:val="left"/>
              <w:rPr/>
            </w:pPr>
            <w:r>
              <w:rPr/>
              <w:t>40856824</w:t>
            </w:r>
          </w:p>
        </w:tc>
        <w:tc>
          <w:tcPr>
            <w:tcW w:w="1560" w:type="dxa"/>
            <w:tcBorders/>
            <w:vAlign w:val="center"/>
          </w:tcPr>
          <w:p>
            <w:pPr>
              <w:pStyle w:val="TableContents"/>
              <w:bidi w:val="0"/>
              <w:spacing w:before="0" w:after="283"/>
              <w:jc w:val="left"/>
              <w:rPr/>
            </w:pPr>
            <w:r>
              <w:rPr/>
              <w:t>12/06/2023</w:t>
            </w:r>
          </w:p>
        </w:tc>
        <w:tc>
          <w:tcPr>
            <w:tcW w:w="1397"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04/09/2021</w:t>
            </w:r>
          </w:p>
        </w:tc>
        <w:tc>
          <w:tcPr>
            <w:tcW w:w="1505" w:type="dxa"/>
            <w:tcBorders/>
            <w:vAlign w:val="center"/>
          </w:tcPr>
          <w:p>
            <w:pPr>
              <w:pStyle w:val="TableContents"/>
              <w:bidi w:val="0"/>
              <w:spacing w:before="0" w:after="283"/>
              <w:jc w:val="left"/>
              <w:rPr/>
            </w:pPr>
            <w:r>
              <w:rPr/>
              <w:t>Previously Exercised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17000</w:t>
            </w:r>
          </w:p>
        </w:tc>
        <w:tc>
          <w:tcPr>
            <w:tcW w:w="1078" w:type="dxa"/>
            <w:tcBorders/>
            <w:vAlign w:val="center"/>
          </w:tcPr>
          <w:p>
            <w:pPr>
              <w:pStyle w:val="TableContents"/>
              <w:bidi w:val="0"/>
              <w:spacing w:before="0" w:after="283"/>
              <w:jc w:val="left"/>
              <w:rPr/>
            </w:pPr>
            <w:r>
              <w:rPr/>
              <w:t>04/09/2021</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85"/>
        <w:gridCol w:w="2934"/>
        <w:gridCol w:w="943"/>
        <w:gridCol w:w="1560"/>
        <w:gridCol w:w="1683"/>
      </w:tblGrid>
      <w:tr>
        <w:trPr/>
        <w:tc>
          <w:tcPr>
            <w:tcW w:w="3085" w:type="dxa"/>
            <w:tcBorders/>
            <w:vAlign w:val="center"/>
          </w:tcPr>
          <w:p>
            <w:pPr>
              <w:pStyle w:val="TableHeading"/>
              <w:suppressLineNumbers/>
              <w:bidi w:val="0"/>
              <w:spacing w:before="0" w:after="283"/>
              <w:jc w:val="center"/>
              <w:rPr/>
            </w:pPr>
            <w:r>
              <w:rPr/>
              <w:t>Name and Address of Seller</w:t>
            </w:r>
          </w:p>
        </w:tc>
        <w:tc>
          <w:tcPr>
            <w:tcW w:w="2934" w:type="dxa"/>
            <w:tcBorders/>
            <w:vAlign w:val="center"/>
          </w:tcPr>
          <w:p>
            <w:pPr>
              <w:pStyle w:val="TableHeading"/>
              <w:suppressLineNumbers/>
              <w:bidi w:val="0"/>
              <w:spacing w:before="0" w:after="283"/>
              <w:jc w:val="center"/>
              <w:rPr/>
            </w:pPr>
            <w:r>
              <w:rPr/>
              <w:t>Title of Securities Sold</w:t>
            </w:r>
          </w:p>
        </w:tc>
        <w:tc>
          <w:tcPr>
            <w:tcW w:w="943" w:type="dxa"/>
            <w:tcBorders/>
            <w:vAlign w:val="center"/>
          </w:tcPr>
          <w:p>
            <w:pPr>
              <w:pStyle w:val="TableHeading"/>
              <w:suppressLineNumbers/>
              <w:bidi w:val="0"/>
              <w:spacing w:before="0" w:after="283"/>
              <w:jc w:val="center"/>
              <w:rPr/>
            </w:pPr>
            <w:r>
              <w:rPr/>
              <w:t>Date of Sale</w:t>
            </w:r>
          </w:p>
        </w:tc>
        <w:tc>
          <w:tcPr>
            <w:tcW w:w="1560" w:type="dxa"/>
            <w:tcBorders/>
            <w:vAlign w:val="center"/>
          </w:tcPr>
          <w:p>
            <w:pPr>
              <w:pStyle w:val="TableHeading"/>
              <w:suppressLineNumbers/>
              <w:bidi w:val="0"/>
              <w:spacing w:before="0" w:after="283"/>
              <w:jc w:val="center"/>
              <w:rPr/>
            </w:pPr>
            <w:r>
              <w:rPr/>
              <w:t>Amount of Securities Sold</w:t>
            </w:r>
          </w:p>
        </w:tc>
        <w:tc>
          <w:tcPr>
            <w:tcW w:w="1683" w:type="dxa"/>
            <w:tcBorders/>
            <w:vAlign w:val="center"/>
          </w:tcPr>
          <w:p>
            <w:pPr>
              <w:pStyle w:val="TableHeading"/>
              <w:suppressLineNumbers/>
              <w:bidi w:val="0"/>
              <w:spacing w:before="0" w:after="283"/>
              <w:jc w:val="center"/>
              <w:rPr/>
            </w:pPr>
            <w:r>
              <w:rPr/>
              <w:t>Gross Proceeds</w:t>
            </w:r>
          </w:p>
        </w:tc>
      </w:tr>
      <w:tr>
        <w:trPr/>
        <w:tc>
          <w:tcPr>
            <w:tcW w:w="3085" w:type="dxa"/>
            <w:tcBorders/>
            <w:vAlign w:val="center"/>
          </w:tcPr>
          <w:p>
            <w:pPr>
              <w:pStyle w:val="TableContents"/>
              <w:bidi w:val="0"/>
              <w:spacing w:before="0" w:after="283"/>
              <w:jc w:val="left"/>
              <w:rPr/>
            </w:pPr>
            <w:r>
              <w:rPr/>
              <w:t>10b5-1 Sales for PENG LU</w:t>
              <w:br/>
              <w:t>Emmy Noetherweg 2</w:t>
              <w:br/>
              <w:t>Leiden   P7   2333 BK</w:t>
            </w:r>
          </w:p>
        </w:tc>
        <w:tc>
          <w:tcPr>
            <w:tcW w:w="2934"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09/29/2023</w:t>
            </w:r>
          </w:p>
        </w:tc>
        <w:tc>
          <w:tcPr>
            <w:tcW w:w="1560" w:type="dxa"/>
            <w:tcBorders/>
            <w:vAlign w:val="center"/>
          </w:tcPr>
          <w:p>
            <w:pPr>
              <w:pStyle w:val="TableContents"/>
              <w:bidi w:val="0"/>
              <w:spacing w:before="0" w:after="283"/>
              <w:jc w:val="left"/>
              <w:rPr/>
            </w:pPr>
            <w:r>
              <w:rPr/>
              <w:t>601</w:t>
            </w:r>
          </w:p>
        </w:tc>
        <w:tc>
          <w:tcPr>
            <w:tcW w:w="1683" w:type="dxa"/>
            <w:tcBorders/>
            <w:vAlign w:val="center"/>
          </w:tcPr>
          <w:p>
            <w:pPr>
              <w:pStyle w:val="TableContents"/>
              <w:bidi w:val="0"/>
              <w:spacing w:before="0" w:after="283"/>
              <w:jc w:val="left"/>
              <w:rPr/>
            </w:pPr>
            <w:r>
              <w:rPr/>
              <w:t>12621.18</w:t>
            </w:r>
          </w:p>
        </w:tc>
      </w:tr>
      <w:tr>
        <w:trPr/>
        <w:tc>
          <w:tcPr>
            <w:tcW w:w="3085" w:type="dxa"/>
            <w:tcBorders/>
            <w:vAlign w:val="center"/>
          </w:tcPr>
          <w:p>
            <w:pPr>
              <w:pStyle w:val="TableContents"/>
              <w:bidi w:val="0"/>
              <w:spacing w:before="0" w:after="283"/>
              <w:jc w:val="left"/>
              <w:rPr/>
            </w:pPr>
            <w:r>
              <w:rPr/>
              <w:t>10b5-1 Sales for PENG LU</w:t>
              <w:br/>
              <w:t>Emmy Noetherweg 2</w:t>
              <w:br/>
              <w:t>Leiden   P7   2333 BK</w:t>
            </w:r>
          </w:p>
        </w:tc>
        <w:tc>
          <w:tcPr>
            <w:tcW w:w="2934"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09/27/2023</w:t>
            </w:r>
          </w:p>
        </w:tc>
        <w:tc>
          <w:tcPr>
            <w:tcW w:w="1560" w:type="dxa"/>
            <w:tcBorders/>
            <w:vAlign w:val="center"/>
          </w:tcPr>
          <w:p>
            <w:pPr>
              <w:pStyle w:val="TableContents"/>
              <w:bidi w:val="0"/>
              <w:spacing w:before="0" w:after="283"/>
              <w:jc w:val="left"/>
              <w:rPr/>
            </w:pPr>
            <w:r>
              <w:rPr/>
              <w:t>148</w:t>
            </w:r>
          </w:p>
        </w:tc>
        <w:tc>
          <w:tcPr>
            <w:tcW w:w="1683" w:type="dxa"/>
            <w:tcBorders/>
            <w:vAlign w:val="center"/>
          </w:tcPr>
          <w:p>
            <w:pPr>
              <w:pStyle w:val="TableContents"/>
              <w:bidi w:val="0"/>
              <w:spacing w:before="0" w:after="283"/>
              <w:jc w:val="left"/>
              <w:rPr/>
            </w:pPr>
            <w:r>
              <w:rPr/>
              <w:t>3110.89</w:t>
            </w:r>
          </w:p>
        </w:tc>
      </w:tr>
      <w:tr>
        <w:trPr/>
        <w:tc>
          <w:tcPr>
            <w:tcW w:w="3085" w:type="dxa"/>
            <w:tcBorders/>
            <w:vAlign w:val="center"/>
          </w:tcPr>
          <w:p>
            <w:pPr>
              <w:pStyle w:val="TableContents"/>
              <w:bidi w:val="0"/>
              <w:spacing w:before="0" w:after="283"/>
              <w:jc w:val="left"/>
              <w:rPr/>
            </w:pPr>
            <w:r>
              <w:rPr/>
              <w:t>10b5-1 Sales for PENG LU</w:t>
              <w:br/>
              <w:t>Emmy Noetherweg 2</w:t>
              <w:br/>
              <w:t>Leiden   P7   2333 BK</w:t>
            </w:r>
          </w:p>
        </w:tc>
        <w:tc>
          <w:tcPr>
            <w:tcW w:w="2934"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09/25/2023</w:t>
            </w:r>
          </w:p>
        </w:tc>
        <w:tc>
          <w:tcPr>
            <w:tcW w:w="1560" w:type="dxa"/>
            <w:tcBorders/>
            <w:vAlign w:val="center"/>
          </w:tcPr>
          <w:p>
            <w:pPr>
              <w:pStyle w:val="TableContents"/>
              <w:bidi w:val="0"/>
              <w:spacing w:before="0" w:after="283"/>
              <w:jc w:val="left"/>
              <w:rPr/>
            </w:pPr>
            <w:r>
              <w:rPr/>
              <w:t>3400</w:t>
            </w:r>
          </w:p>
        </w:tc>
        <w:tc>
          <w:tcPr>
            <w:tcW w:w="1683" w:type="dxa"/>
            <w:tcBorders/>
            <w:vAlign w:val="center"/>
          </w:tcPr>
          <w:p>
            <w:pPr>
              <w:pStyle w:val="TableContents"/>
              <w:bidi w:val="0"/>
              <w:spacing w:before="0" w:after="283"/>
              <w:jc w:val="left"/>
              <w:rPr/>
            </w:pPr>
            <w:r>
              <w:rPr/>
              <w:t>72029.68</w:t>
            </w:r>
          </w:p>
        </w:tc>
      </w:tr>
      <w:tr>
        <w:trPr/>
        <w:tc>
          <w:tcPr>
            <w:tcW w:w="3085" w:type="dxa"/>
            <w:tcBorders/>
            <w:vAlign w:val="center"/>
          </w:tcPr>
          <w:p>
            <w:pPr>
              <w:pStyle w:val="TableContents"/>
              <w:bidi w:val="0"/>
              <w:spacing w:before="0" w:after="283"/>
              <w:jc w:val="left"/>
              <w:rPr/>
            </w:pPr>
            <w:r>
              <w:rPr/>
              <w:t>10b5-1 Sales for PENG LU</w:t>
              <w:br/>
              <w:t>Emmy Noetherweg 2</w:t>
              <w:br/>
              <w:t>Leiden   P7   2333 BK</w:t>
            </w:r>
          </w:p>
        </w:tc>
        <w:tc>
          <w:tcPr>
            <w:tcW w:w="2934"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09/20/2023</w:t>
            </w:r>
          </w:p>
        </w:tc>
        <w:tc>
          <w:tcPr>
            <w:tcW w:w="1560" w:type="dxa"/>
            <w:tcBorders/>
            <w:vAlign w:val="center"/>
          </w:tcPr>
          <w:p>
            <w:pPr>
              <w:pStyle w:val="TableContents"/>
              <w:bidi w:val="0"/>
              <w:spacing w:before="0" w:after="283"/>
              <w:jc w:val="left"/>
              <w:rPr/>
            </w:pPr>
            <w:r>
              <w:rPr/>
              <w:t>100</w:t>
            </w:r>
          </w:p>
        </w:tc>
        <w:tc>
          <w:tcPr>
            <w:tcW w:w="1683" w:type="dxa"/>
            <w:tcBorders/>
            <w:vAlign w:val="center"/>
          </w:tcPr>
          <w:p>
            <w:pPr>
              <w:pStyle w:val="TableContents"/>
              <w:bidi w:val="0"/>
              <w:spacing w:before="0" w:after="283"/>
              <w:jc w:val="left"/>
              <w:rPr/>
            </w:pPr>
            <w:r>
              <w:rPr/>
              <w:t>2100.00</w:t>
            </w:r>
          </w:p>
        </w:tc>
      </w:tr>
      <w:tr>
        <w:trPr/>
        <w:tc>
          <w:tcPr>
            <w:tcW w:w="3085" w:type="dxa"/>
            <w:tcBorders/>
            <w:vAlign w:val="center"/>
          </w:tcPr>
          <w:p>
            <w:pPr>
              <w:pStyle w:val="TableContents"/>
              <w:bidi w:val="0"/>
              <w:spacing w:before="0" w:after="283"/>
              <w:jc w:val="left"/>
              <w:rPr/>
            </w:pPr>
            <w:r>
              <w:rPr/>
              <w:t>10b5-1 Sales for PENG LU</w:t>
              <w:br/>
              <w:t>Emmy Noetherweg 2</w:t>
              <w:br/>
              <w:t>Leiden   P7   2333 BK</w:t>
            </w:r>
          </w:p>
        </w:tc>
        <w:tc>
          <w:tcPr>
            <w:tcW w:w="2934"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09/19/2023</w:t>
            </w:r>
          </w:p>
        </w:tc>
        <w:tc>
          <w:tcPr>
            <w:tcW w:w="1560" w:type="dxa"/>
            <w:tcBorders/>
            <w:vAlign w:val="center"/>
          </w:tcPr>
          <w:p>
            <w:pPr>
              <w:pStyle w:val="TableContents"/>
              <w:bidi w:val="0"/>
              <w:spacing w:before="0" w:after="283"/>
              <w:jc w:val="left"/>
              <w:rPr/>
            </w:pPr>
            <w:r>
              <w:rPr/>
              <w:t>4186</w:t>
            </w:r>
          </w:p>
        </w:tc>
        <w:tc>
          <w:tcPr>
            <w:tcW w:w="1683" w:type="dxa"/>
            <w:tcBorders/>
            <w:vAlign w:val="center"/>
          </w:tcPr>
          <w:p>
            <w:pPr>
              <w:pStyle w:val="TableContents"/>
              <w:bidi w:val="0"/>
              <w:spacing w:before="0" w:after="283"/>
              <w:jc w:val="left"/>
              <w:rPr/>
            </w:pPr>
            <w:r>
              <w:rPr/>
              <w:t>89010.69</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8401"/>
        <w:gridCol w:w="1804"/>
      </w:tblGrid>
      <w:tr>
        <w:trPr/>
        <w:tc>
          <w:tcPr>
            <w:tcW w:w="8401" w:type="dxa"/>
            <w:tcBorders/>
            <w:vAlign w:val="center"/>
          </w:tcPr>
          <w:p>
            <w:pPr>
              <w:pStyle w:val="TableContents"/>
              <w:bidi w:val="0"/>
              <w:spacing w:before="0" w:after="283"/>
              <w:jc w:val="left"/>
              <w:rPr/>
            </w:pPr>
            <w:r>
              <w:rPr/>
              <w:t>Remarks</w:t>
            </w:r>
          </w:p>
        </w:tc>
        <w:tc>
          <w:tcPr>
            <w:tcW w:w="1804" w:type="dxa"/>
            <w:tcBorders/>
            <w:vAlign w:val="center"/>
          </w:tcPr>
          <w:p>
            <w:pPr>
              <w:pStyle w:val="TableContents"/>
              <w:bidi w:val="0"/>
              <w:spacing w:before="0" w:after="283"/>
              <w:jc w:val="left"/>
              <w:rPr>
                <w:sz w:val="4"/>
                <w:szCs w:val="4"/>
              </w:rPr>
            </w:pPr>
            <w:r>
              <w:rPr>
                <w:sz w:val="4"/>
                <w:szCs w:val="4"/>
              </w:rPr>
            </w:r>
          </w:p>
        </w:tc>
      </w:tr>
      <w:tr>
        <w:trPr/>
        <w:tc>
          <w:tcPr>
            <w:tcW w:w="8401" w:type="dxa"/>
            <w:tcBorders/>
            <w:vAlign w:val="center"/>
          </w:tcPr>
          <w:p>
            <w:pPr>
              <w:pStyle w:val="TableContents"/>
              <w:bidi w:val="0"/>
              <w:spacing w:before="0" w:after="283"/>
              <w:jc w:val="left"/>
              <w:rPr/>
            </w:pPr>
            <w:r>
              <w:rPr/>
              <w:t>Date of Notice</w:t>
            </w:r>
          </w:p>
        </w:tc>
        <w:tc>
          <w:tcPr>
            <w:tcW w:w="1804" w:type="dxa"/>
            <w:tcBorders/>
            <w:vAlign w:val="center"/>
          </w:tcPr>
          <w:p>
            <w:pPr>
              <w:pStyle w:val="TableContents"/>
              <w:bidi w:val="0"/>
              <w:spacing w:before="0" w:after="0"/>
              <w:jc w:val="left"/>
              <w:rPr/>
            </w:pPr>
            <w:r>
              <w:rPr/>
              <w:t>12/06/2023</w:t>
            </w:r>
          </w:p>
        </w:tc>
      </w:tr>
      <w:tr>
        <w:trPr/>
        <w:tc>
          <w:tcPr>
            <w:tcW w:w="8401" w:type="dxa"/>
            <w:tcBorders/>
            <w:vAlign w:val="center"/>
          </w:tcPr>
          <w:p>
            <w:pPr>
              <w:pStyle w:val="TableContents"/>
              <w:bidi w:val="0"/>
              <w:spacing w:before="0" w:after="283"/>
              <w:jc w:val="left"/>
              <w:rPr/>
            </w:pPr>
            <w:r>
              <w:rPr/>
              <w:t>Date of Plan Adoption or Giving of Instruction, If Relying on Rule 10b5-1</w:t>
            </w:r>
          </w:p>
        </w:tc>
        <w:tc>
          <w:tcPr>
            <w:tcW w:w="1804" w:type="dxa"/>
            <w:tcBorders/>
            <w:vAlign w:val="center"/>
          </w:tcPr>
          <w:p>
            <w:pPr>
              <w:pStyle w:val="TableContents"/>
              <w:bidi w:val="0"/>
              <w:spacing w:before="0" w:after="0"/>
              <w:jc w:val="left"/>
              <w:rPr/>
            </w:pPr>
            <w:r>
              <w:rPr/>
              <w:t>05/10/2023</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8401" w:type="dxa"/>
            <w:tcBorders/>
            <w:vAlign w:val="center"/>
          </w:tcPr>
          <w:p>
            <w:pPr>
              <w:pStyle w:val="TableContents"/>
              <w:bidi w:val="0"/>
              <w:spacing w:before="0" w:after="283"/>
              <w:jc w:val="left"/>
              <w:rPr/>
            </w:pPr>
            <w:r>
              <w:rPr/>
              <w:t>Signature</w:t>
            </w:r>
          </w:p>
        </w:tc>
        <w:tc>
          <w:tcPr>
            <w:tcW w:w="1804" w:type="dxa"/>
            <w:tcBorders/>
            <w:vAlign w:val="center"/>
          </w:tcPr>
          <w:p>
            <w:pPr>
              <w:pStyle w:val="TableContents"/>
              <w:bidi w:val="0"/>
              <w:spacing w:before="0" w:after="0"/>
              <w:jc w:val="left"/>
              <w:rPr/>
            </w:pPr>
            <w:r>
              <w:rPr/>
              <w:t>/s/ Peng Lu</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686</Words>
  <Characters>3413</Characters>
  <CharactersWithSpaces>4034</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