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00" w:type="dxa"/>
            <w:vAlign w:val="bottom"/>
          </w:tcPr>
          <w:p>
            <w:pPr>
              <w:ind w:left="40"/>
              <w:spacing w:after="0"/>
              <w:rPr>
                <w:sz w:val="20"/>
                <w:szCs w:val="20"/>
                <w:color w:val="auto"/>
              </w:rPr>
            </w:pPr>
            <w:r>
              <w:rPr>
                <w:rFonts w:ascii="Arial" w:cs="Arial" w:eastAsia="Arial" w:hAnsi="Arial"/>
                <w:sz w:val="22"/>
                <w:szCs w:val="22"/>
                <w:color w:val="auto"/>
              </w:rPr>
              <w:t>0001643072</w:t>
            </w: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4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00" w:type="dxa"/>
            <w:vAlign w:val="bottom"/>
          </w:tcPr>
          <w:p>
            <w:pPr>
              <w:spacing w:after="0"/>
              <w:rPr>
                <w:sz w:val="24"/>
                <w:szCs w:val="24"/>
                <w:color w:val="auto"/>
              </w:rPr>
            </w:pPr>
          </w:p>
        </w:tc>
        <w:tc>
          <w:tcPr>
            <w:tcW w:w="3400" w:type="dxa"/>
            <w:vAlign w:val="bottom"/>
          </w:tcPr>
          <w:p>
            <w:pPr>
              <w:ind w:left="660"/>
              <w:spacing w:after="0"/>
              <w:rPr>
                <w:sz w:val="20"/>
                <w:szCs w:val="20"/>
                <w:color w:val="auto"/>
              </w:rPr>
            </w:pPr>
            <w:r>
              <w:rPr>
                <w:rFonts w:ascii="Arial" w:cs="Arial" w:eastAsia="Arial" w:hAnsi="Arial"/>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00" w:type="dxa"/>
            <w:vAlign w:val="bottom"/>
          </w:tcPr>
          <w:p>
            <w:pPr>
              <w:spacing w:after="0"/>
              <w:rPr>
                <w:sz w:val="24"/>
                <w:szCs w:val="24"/>
                <w:color w:val="auto"/>
              </w:rPr>
            </w:pPr>
          </w:p>
        </w:tc>
        <w:tc>
          <w:tcPr>
            <w:tcW w:w="3400" w:type="dxa"/>
            <w:vAlign w:val="bottom"/>
          </w:tcPr>
          <w:p>
            <w:pPr>
              <w:ind w:left="660"/>
              <w:spacing w:after="0"/>
              <w:rPr>
                <w:sz w:val="20"/>
                <w:szCs w:val="20"/>
                <w:color w:val="auto"/>
              </w:rPr>
            </w:pPr>
            <w:r>
              <w:rPr>
                <w:rFonts w:ascii="Arial" w:cs="Arial" w:eastAsia="Arial" w:hAnsi="Arial"/>
                <w:sz w:val="22"/>
                <w:szCs w:val="22"/>
                <w:color w:val="auto"/>
              </w:rPr>
              <w:t>001-40010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0" w:type="dxa"/>
            <w:vAlign w:val="bottom"/>
          </w:tcPr>
          <w:p>
            <w:pPr>
              <w:ind w:left="660"/>
              <w:spacing w:after="0"/>
              <w:rPr>
                <w:sz w:val="20"/>
                <w:szCs w:val="20"/>
                <w:color w:val="auto"/>
              </w:rPr>
            </w:pPr>
            <w:r>
              <w:rPr>
                <w:rFonts w:ascii="Arial" w:cs="Arial" w:eastAsia="Arial" w:hAnsi="Arial"/>
                <w:sz w:val="22"/>
                <w:szCs w:val="22"/>
                <w:color w:val="auto"/>
                <w:w w:val="90"/>
              </w:rPr>
              <w:t>Emmy Noetherweg 2, 2333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00" w:type="dxa"/>
            <w:vAlign w:val="bottom"/>
          </w:tcPr>
          <w:p>
            <w:pPr>
              <w:spacing w:after="0"/>
              <w:rPr>
                <w:sz w:val="21"/>
                <w:szCs w:val="21"/>
                <w:color w:val="auto"/>
              </w:rPr>
            </w:pPr>
          </w:p>
        </w:tc>
        <w:tc>
          <w:tcPr>
            <w:tcW w:w="3400" w:type="dxa"/>
            <w:vAlign w:val="bottom"/>
          </w:tcPr>
          <w:p>
            <w:pPr>
              <w:ind w:left="660"/>
              <w:spacing w:after="0" w:line="243" w:lineRule="exact"/>
              <w:rPr>
                <w:sz w:val="20"/>
                <w:szCs w:val="20"/>
                <w:color w:val="auto"/>
              </w:rPr>
            </w:pPr>
            <w:r>
              <w:rPr>
                <w:rFonts w:ascii="Arial" w:cs="Arial" w:eastAsia="Arial" w:hAnsi="Arial"/>
                <w:sz w:val="22"/>
                <w:szCs w:val="22"/>
                <w:color w:val="auto"/>
              </w:rPr>
              <w:t>Leiden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3400" w:type="dxa"/>
            <w:vAlign w:val="bottom"/>
            <w:vMerge w:val="restart"/>
          </w:tcPr>
          <w:p>
            <w:pPr>
              <w:ind w:left="660"/>
              <w:spacing w:after="0" w:line="243" w:lineRule="exact"/>
              <w:rPr>
                <w:sz w:val="20"/>
                <w:szCs w:val="20"/>
                <w:color w:val="auto"/>
              </w:rPr>
            </w:pPr>
            <w:r>
              <w:rPr>
                <w:rFonts w:ascii="Arial" w:cs="Arial" w:eastAsia="Arial" w:hAnsi="Arial"/>
                <w:sz w:val="22"/>
                <w:szCs w:val="22"/>
                <w:color w:val="auto"/>
              </w:rPr>
              <w:t>NETHERLANDS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0" w:type="dxa"/>
            <w:vAlign w:val="bottom"/>
          </w:tcPr>
          <w:p>
            <w:pPr>
              <w:ind w:left="660"/>
              <w:spacing w:after="0"/>
              <w:rPr>
                <w:sz w:val="20"/>
                <w:szCs w:val="20"/>
                <w:color w:val="auto"/>
              </w:rPr>
            </w:pPr>
            <w:r>
              <w:rPr>
                <w:rFonts w:ascii="Arial" w:cs="Arial" w:eastAsia="Arial" w:hAnsi="Arial"/>
                <w:sz w:val="22"/>
                <w:szCs w:val="22"/>
                <w:color w:val="auto"/>
              </w:rPr>
              <w:t>00000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00" w:type="dxa"/>
            <w:vAlign w:val="bottom"/>
          </w:tcPr>
          <w:p>
            <w:pPr>
              <w:spacing w:after="0"/>
              <w:rPr>
                <w:sz w:val="24"/>
                <w:szCs w:val="24"/>
                <w:color w:val="auto"/>
              </w:rPr>
            </w:pPr>
          </w:p>
        </w:tc>
        <w:tc>
          <w:tcPr>
            <w:tcW w:w="3400" w:type="dxa"/>
            <w:vAlign w:val="bottom"/>
          </w:tcPr>
          <w:p>
            <w:pPr>
              <w:ind w:left="660"/>
              <w:spacing w:after="0"/>
              <w:rPr>
                <w:sz w:val="20"/>
                <w:szCs w:val="20"/>
                <w:color w:val="auto"/>
              </w:rPr>
            </w:pPr>
            <w:r>
              <w:rPr>
                <w:rFonts w:ascii="Arial" w:cs="Arial" w:eastAsia="Arial" w:hAnsi="Arial"/>
                <w:sz w:val="22"/>
                <w:szCs w:val="22"/>
                <w:color w:val="auto"/>
              </w:rPr>
              <w:t>31-(0)71 2036 410</w:t>
            </w:r>
          </w:p>
        </w:tc>
        <w:tc>
          <w:tcPr>
            <w:tcW w:w="0" w:type="dxa"/>
            <w:vAlign w:val="bottom"/>
          </w:tcPr>
          <w:p>
            <w:pPr>
              <w:spacing w:after="0"/>
              <w:rPr>
                <w:sz w:val="1"/>
                <w:szCs w:val="1"/>
                <w:color w:val="auto"/>
              </w:rPr>
            </w:pPr>
          </w:p>
        </w:tc>
      </w:tr>
      <w:tr>
        <w:trPr>
          <w:trHeight w:val="297"/>
        </w:trPr>
        <w:tc>
          <w:tcPr>
            <w:tcW w:w="6400" w:type="dxa"/>
            <w:vAlign w:val="bottom"/>
            <w:gridSpan w:val="2"/>
          </w:tcPr>
          <w:p>
            <w:pPr>
              <w:ind w:left="40"/>
              <w:spacing w:after="0"/>
              <w:rPr>
                <w:sz w:val="20"/>
                <w:szCs w:val="20"/>
                <w:color w:val="auto"/>
              </w:rPr>
            </w:pPr>
            <w:r>
              <w:rPr>
                <w:rFonts w:ascii="Arial" w:cs="Arial" w:eastAsia="Arial" w:hAnsi="Arial"/>
                <w:sz w:val="22"/>
                <w:szCs w:val="22"/>
                <w:color w:val="auto"/>
                <w:w w:val="98"/>
              </w:rPr>
              <w:t>Name of Person for Whose Account the Securities are To Be Sold</w:t>
            </w:r>
          </w:p>
        </w:tc>
        <w:tc>
          <w:tcPr>
            <w:tcW w:w="3400" w:type="dxa"/>
            <w:vAlign w:val="bottom"/>
          </w:tcPr>
          <w:p>
            <w:pPr>
              <w:ind w:left="660"/>
              <w:spacing w:after="0"/>
              <w:rPr>
                <w:sz w:val="20"/>
                <w:szCs w:val="20"/>
                <w:color w:val="auto"/>
              </w:rPr>
            </w:pPr>
            <w:r>
              <w:rPr>
                <w:rFonts w:ascii="Arial" w:cs="Arial" w:eastAsia="Arial" w:hAnsi="Arial"/>
                <w:sz w:val="22"/>
                <w:szCs w:val="22"/>
                <w:color w:val="auto"/>
              </w:rPr>
              <w:t>Berndt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00"/>
          </w:cols>
          <w:pgMar w:left="320" w:top="267" w:right="3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jc w:val="right"/>
        <w:ind w:right="40"/>
        <w:spacing w:after="0"/>
        <w:rPr>
          <w:sz w:val="20"/>
          <w:szCs w:val="20"/>
          <w:color w:val="auto"/>
        </w:rPr>
      </w:pPr>
      <w:r>
        <w:rPr>
          <w:rFonts w:ascii="Arial" w:cs="Arial" w:eastAsia="Arial" w:hAnsi="Arial"/>
          <w:sz w:val="22"/>
          <w:szCs w:val="22"/>
          <w:color w:val="auto"/>
        </w:rPr>
        <w:t>CS Securities USA LLC</w:t>
      </w:r>
    </w:p>
    <w:p>
      <w:pPr>
        <w:spacing w:after="0" w:line="8" w:lineRule="exact"/>
        <w:rPr>
          <w:sz w:val="24"/>
          <w:szCs w:val="24"/>
          <w:color w:val="auto"/>
        </w:rPr>
      </w:pPr>
    </w:p>
    <w:p>
      <w:pPr>
        <w:jc w:val="right"/>
        <w:ind w:right="40"/>
        <w:spacing w:after="0"/>
        <w:rPr>
          <w:sz w:val="20"/>
          <w:szCs w:val="20"/>
          <w:color w:val="auto"/>
        </w:rPr>
      </w:pPr>
      <w:r>
        <w:rPr>
          <w:rFonts w:ascii="Arial" w:cs="Arial" w:eastAsia="Arial" w:hAnsi="Arial"/>
          <w:sz w:val="19"/>
          <w:szCs w:val="19"/>
          <w:color w:val="auto"/>
        </w:rPr>
        <w:t>Ordinary Shares, par value  Eleven Madison Avenue</w:t>
      </w:r>
    </w:p>
    <w:p>
      <w:pPr>
        <w:spacing w:after="0" w:line="15" w:lineRule="exact"/>
        <w:rPr>
          <w:sz w:val="24"/>
          <w:szCs w:val="24"/>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0.12 per share</w:t>
      </w:r>
      <w:r>
        <w:rPr>
          <w:sz w:val="20"/>
          <w:szCs w:val="20"/>
          <w:color w:val="auto"/>
        </w:rPr>
        <w:tab/>
      </w:r>
      <w:r>
        <w:rPr>
          <w:rFonts w:ascii="Arial" w:cs="Arial" w:eastAsia="Arial" w:hAnsi="Arial"/>
          <w:sz w:val="21"/>
          <w:szCs w:val="21"/>
          <w:color w:val="auto"/>
        </w:rPr>
        <w:t>New York  NY  10010-</w:t>
      </w:r>
    </w:p>
    <w:p>
      <w:pPr>
        <w:ind w:left="2520"/>
        <w:spacing w:after="0"/>
        <w:rPr>
          <w:sz w:val="20"/>
          <w:szCs w:val="20"/>
          <w:color w:val="auto"/>
        </w:rPr>
      </w:pPr>
      <w:r>
        <w:rPr>
          <w:rFonts w:ascii="Arial" w:cs="Arial" w:eastAsia="Arial" w:hAnsi="Arial"/>
          <w:sz w:val="22"/>
          <w:szCs w:val="22"/>
          <w:color w:val="auto"/>
        </w:rPr>
        <w:t>3623</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9"/>
          <w:szCs w:val="19"/>
          <w:color w:val="auto"/>
        </w:rPr>
        <w:t>CS Securities USA LLC</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Ordinary Shares, par value  Eleven Madison Avenue</w:t>
      </w:r>
    </w:p>
    <w:p>
      <w:pPr>
        <w:spacing w:after="0" w:line="15" w:lineRule="exact"/>
        <w:rPr>
          <w:sz w:val="24"/>
          <w:szCs w:val="24"/>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0.12 per share</w:t>
      </w:r>
      <w:r>
        <w:rPr>
          <w:sz w:val="20"/>
          <w:szCs w:val="20"/>
          <w:color w:val="auto"/>
        </w:rPr>
        <w:tab/>
      </w:r>
      <w:r>
        <w:rPr>
          <w:rFonts w:ascii="Arial" w:cs="Arial" w:eastAsia="Arial" w:hAnsi="Arial"/>
          <w:sz w:val="21"/>
          <w:szCs w:val="21"/>
          <w:color w:val="auto"/>
        </w:rPr>
        <w:t>New York  NY  10010-</w:t>
      </w:r>
    </w:p>
    <w:p>
      <w:pPr>
        <w:ind w:left="2520"/>
        <w:spacing w:after="0"/>
        <w:rPr>
          <w:sz w:val="20"/>
          <w:szCs w:val="20"/>
          <w:color w:val="auto"/>
        </w:rPr>
      </w:pPr>
      <w:r>
        <w:rPr>
          <w:rFonts w:ascii="Arial" w:cs="Arial" w:eastAsia="Arial" w:hAnsi="Arial"/>
          <w:sz w:val="22"/>
          <w:szCs w:val="22"/>
          <w:color w:val="auto"/>
        </w:rPr>
        <w:t>3623</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9"/>
          <w:szCs w:val="19"/>
          <w:color w:val="auto"/>
        </w:rPr>
        <w:t>CS Securities USA LLC</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Ordinary Shares, par value  Eleven Madison Avenue</w:t>
      </w:r>
    </w:p>
    <w:p>
      <w:pPr>
        <w:spacing w:after="0" w:line="15" w:lineRule="exact"/>
        <w:rPr>
          <w:sz w:val="24"/>
          <w:szCs w:val="24"/>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0.12 per share</w:t>
      </w:r>
      <w:r>
        <w:rPr>
          <w:sz w:val="20"/>
          <w:szCs w:val="20"/>
          <w:color w:val="auto"/>
        </w:rPr>
        <w:tab/>
      </w:r>
      <w:r>
        <w:rPr>
          <w:rFonts w:ascii="Arial" w:cs="Arial" w:eastAsia="Arial" w:hAnsi="Arial"/>
          <w:sz w:val="21"/>
          <w:szCs w:val="21"/>
          <w:color w:val="auto"/>
        </w:rPr>
        <w:t>New York  NY  10010-</w:t>
      </w:r>
    </w:p>
    <w:p>
      <w:pPr>
        <w:ind w:left="2520"/>
        <w:spacing w:after="0"/>
        <w:rPr>
          <w:sz w:val="20"/>
          <w:szCs w:val="20"/>
          <w:color w:val="auto"/>
        </w:rPr>
      </w:pPr>
      <w:r>
        <w:rPr>
          <w:rFonts w:ascii="Arial" w:cs="Arial" w:eastAsia="Arial" w:hAnsi="Arial"/>
          <w:sz w:val="22"/>
          <w:szCs w:val="22"/>
          <w:color w:val="auto"/>
        </w:rPr>
        <w:t>3623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9"/>
          <w:szCs w:val="19"/>
          <w:color w:val="auto"/>
        </w:rPr>
        <w:t>Ordinary Shares, par value  CS Securities USA LLC</w:t>
      </w:r>
    </w:p>
    <w:p>
      <w:pPr>
        <w:spacing w:after="0" w:line="43" w:lineRule="exact"/>
        <w:rPr>
          <w:sz w:val="24"/>
          <w:szCs w:val="24"/>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0.12 per share</w:t>
      </w:r>
      <w:r>
        <w:rPr>
          <w:sz w:val="20"/>
          <w:szCs w:val="20"/>
          <w:color w:val="auto"/>
        </w:rPr>
        <w:tab/>
      </w:r>
      <w:r>
        <w:rPr>
          <w:rFonts w:ascii="Arial" w:cs="Arial" w:eastAsia="Arial" w:hAnsi="Arial"/>
          <w:sz w:val="19"/>
          <w:szCs w:val="19"/>
          <w:color w:val="auto"/>
        </w:rPr>
        <w:t>Eleven Madison Avenue</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15000</w:t>
            </w:r>
          </w:p>
        </w:tc>
        <w:tc>
          <w:tcPr>
            <w:tcW w:w="1280" w:type="dxa"/>
            <w:vAlign w:val="bottom"/>
          </w:tcPr>
          <w:p>
            <w:pPr>
              <w:jc w:val="right"/>
              <w:ind w:right="452"/>
              <w:spacing w:after="0"/>
              <w:rPr>
                <w:sz w:val="20"/>
                <w:szCs w:val="20"/>
                <w:color w:val="auto"/>
              </w:rPr>
            </w:pPr>
            <w:r>
              <w:rPr>
                <w:rFonts w:ascii="Arial" w:cs="Arial" w:eastAsia="Arial" w:hAnsi="Arial"/>
                <w:sz w:val="22"/>
                <w:szCs w:val="22"/>
                <w:color w:val="auto"/>
                <w:w w:val="95"/>
              </w:rPr>
              <w:t>265650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40822916</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tabs>
          <w:tab w:leader="none" w:pos="1180" w:val="left"/>
          <w:tab w:leader="none" w:pos="2520" w:val="left"/>
          <w:tab w:leader="none" w:pos="3760" w:val="left"/>
          <w:tab w:leader="none" w:pos="5020" w:val="left"/>
        </w:tabs>
        <w:rPr>
          <w:sz w:val="20"/>
          <w:szCs w:val="20"/>
          <w:color w:val="auto"/>
        </w:rPr>
      </w:pPr>
      <w:r>
        <w:rPr>
          <w:rFonts w:ascii="Arial" w:cs="Arial" w:eastAsia="Arial" w:hAnsi="Arial"/>
          <w:sz w:val="22"/>
          <w:szCs w:val="22"/>
          <w:color w:val="auto"/>
        </w:rPr>
        <w:t>40000</w:t>
      </w:r>
      <w:r>
        <w:rPr>
          <w:sz w:val="20"/>
          <w:szCs w:val="20"/>
          <w:color w:val="auto"/>
        </w:rPr>
        <w:tab/>
      </w:r>
      <w:r>
        <w:rPr>
          <w:rFonts w:ascii="Arial" w:cs="Arial" w:eastAsia="Arial" w:hAnsi="Arial"/>
          <w:sz w:val="22"/>
          <w:szCs w:val="22"/>
          <w:color w:val="auto"/>
        </w:rPr>
        <w:t>708400</w:t>
      </w:r>
      <w:r>
        <w:rPr>
          <w:sz w:val="20"/>
          <w:szCs w:val="20"/>
          <w:color w:val="auto"/>
        </w:rPr>
        <w:tab/>
      </w:r>
      <w:r>
        <w:rPr>
          <w:rFonts w:ascii="Arial" w:cs="Arial" w:eastAsia="Arial" w:hAnsi="Arial"/>
          <w:sz w:val="22"/>
          <w:szCs w:val="22"/>
          <w:color w:val="auto"/>
        </w:rPr>
        <w:t>40822916</w:t>
      </w:r>
      <w:r>
        <w:rPr>
          <w:sz w:val="20"/>
          <w:szCs w:val="20"/>
          <w:color w:val="auto"/>
        </w:rPr>
        <w:tab/>
      </w:r>
      <w:r>
        <w:rPr>
          <w:rFonts w:ascii="Arial" w:cs="Arial" w:eastAsia="Arial" w:hAnsi="Arial"/>
          <w:sz w:val="22"/>
          <w:szCs w:val="22"/>
          <w:color w:val="auto"/>
        </w:rPr>
        <w:t>08/09/2023</w:t>
      </w:r>
      <w:r>
        <w:rPr>
          <w:sz w:val="20"/>
          <w:szCs w:val="20"/>
          <w:color w:val="auto"/>
        </w:rPr>
        <w:tab/>
      </w:r>
      <w:r>
        <w:rPr>
          <w:rFonts w:ascii="Arial" w:cs="Arial" w:eastAsia="Arial" w:hAnsi="Arial"/>
          <w:sz w:val="19"/>
          <w:szCs w:val="19"/>
          <w:color w:val="auto"/>
        </w:rPr>
        <w:t>Nasdaq</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880" w:type="dxa"/>
            <w:vAlign w:val="bottom"/>
          </w:tcPr>
          <w:p>
            <w:pPr>
              <w:jc w:val="right"/>
              <w:ind w:right="232"/>
              <w:spacing w:after="0"/>
              <w:rPr>
                <w:sz w:val="20"/>
                <w:szCs w:val="20"/>
                <w:color w:val="auto"/>
              </w:rPr>
            </w:pPr>
            <w:r>
              <w:rPr>
                <w:rFonts w:ascii="Arial" w:cs="Arial" w:eastAsia="Arial" w:hAnsi="Arial"/>
                <w:sz w:val="22"/>
                <w:szCs w:val="22"/>
                <w:color w:val="auto"/>
                <w:w w:val="84"/>
              </w:rPr>
              <w:t>30000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rPr>
              <w:t>531300</w:t>
            </w:r>
          </w:p>
        </w:tc>
        <w:tc>
          <w:tcPr>
            <w:tcW w:w="1380" w:type="dxa"/>
            <w:vAlign w:val="bottom"/>
          </w:tcPr>
          <w:p>
            <w:pPr>
              <w:jc w:val="right"/>
              <w:ind w:right="72"/>
              <w:spacing w:after="0"/>
              <w:rPr>
                <w:sz w:val="20"/>
                <w:szCs w:val="20"/>
                <w:color w:val="auto"/>
              </w:rPr>
            </w:pPr>
            <w:r>
              <w:rPr>
                <w:rFonts w:ascii="Arial" w:cs="Arial" w:eastAsia="Arial" w:hAnsi="Arial"/>
                <w:sz w:val="22"/>
                <w:szCs w:val="22"/>
                <w:color w:val="auto"/>
              </w:rPr>
              <w:t>40822916</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rPr>
              <w:t>08/09/2023</w:t>
            </w:r>
          </w:p>
        </w:tc>
        <w:tc>
          <w:tcPr>
            <w:tcW w:w="800" w:type="dxa"/>
            <w:vAlign w:val="bottom"/>
          </w:tcPr>
          <w:p>
            <w:pPr>
              <w:ind w:left="140"/>
              <w:spacing w:after="0"/>
              <w:rPr>
                <w:sz w:val="20"/>
                <w:szCs w:val="20"/>
                <w:color w:val="auto"/>
              </w:rPr>
            </w:pPr>
            <w:r>
              <w:rPr>
                <w:rFonts w:ascii="Arial" w:cs="Arial" w:eastAsia="Arial" w:hAnsi="Arial"/>
                <w:sz w:val="22"/>
                <w:szCs w:val="22"/>
                <w:color w:val="auto"/>
                <w:w w:val="84"/>
              </w:rPr>
              <w:t>Nasdaq</w:t>
            </w:r>
          </w:p>
        </w:tc>
      </w:tr>
      <w:tr>
        <w:trPr>
          <w:trHeight w:val="662"/>
        </w:trPr>
        <w:tc>
          <w:tcPr>
            <w:tcW w:w="880" w:type="dxa"/>
            <w:vAlign w:val="bottom"/>
          </w:tcPr>
          <w:p>
            <w:pPr>
              <w:jc w:val="right"/>
              <w:ind w:right="232"/>
              <w:spacing w:after="0"/>
              <w:rPr>
                <w:sz w:val="20"/>
                <w:szCs w:val="20"/>
                <w:color w:val="auto"/>
              </w:rPr>
            </w:pPr>
            <w:r>
              <w:rPr>
                <w:rFonts w:ascii="Arial" w:cs="Arial" w:eastAsia="Arial" w:hAnsi="Arial"/>
                <w:sz w:val="22"/>
                <w:szCs w:val="22"/>
                <w:color w:val="auto"/>
                <w:w w:val="84"/>
              </w:rPr>
              <w:t>40000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rPr>
              <w:t>708400</w:t>
            </w:r>
          </w:p>
        </w:tc>
        <w:tc>
          <w:tcPr>
            <w:tcW w:w="1380" w:type="dxa"/>
            <w:vAlign w:val="bottom"/>
          </w:tcPr>
          <w:p>
            <w:pPr>
              <w:jc w:val="right"/>
              <w:ind w:right="72"/>
              <w:spacing w:after="0"/>
              <w:rPr>
                <w:sz w:val="20"/>
                <w:szCs w:val="20"/>
                <w:color w:val="auto"/>
              </w:rPr>
            </w:pPr>
            <w:r>
              <w:rPr>
                <w:rFonts w:ascii="Arial" w:cs="Arial" w:eastAsia="Arial" w:hAnsi="Arial"/>
                <w:sz w:val="22"/>
                <w:szCs w:val="22"/>
                <w:color w:val="auto"/>
              </w:rPr>
              <w:t>40822916</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rPr>
              <w:t>08/09/2023</w:t>
            </w:r>
          </w:p>
        </w:tc>
        <w:tc>
          <w:tcPr>
            <w:tcW w:w="800" w:type="dxa"/>
            <w:vAlign w:val="bottom"/>
          </w:tcPr>
          <w:p>
            <w:pPr>
              <w:ind w:left="140"/>
              <w:spacing w:after="0"/>
              <w:rPr>
                <w:sz w:val="20"/>
                <w:szCs w:val="20"/>
                <w:color w:val="auto"/>
              </w:rPr>
            </w:pPr>
            <w:r>
              <w:rPr>
                <w:rFonts w:ascii="Arial" w:cs="Arial" w:eastAsia="Arial" w:hAnsi="Arial"/>
                <w:sz w:val="22"/>
                <w:szCs w:val="22"/>
                <w:color w:val="auto"/>
                <w:w w:val="84"/>
              </w:rPr>
              <w:t>Nasdaq</w:t>
            </w:r>
          </w:p>
        </w:tc>
      </w:tr>
    </w:tbl>
    <w:p>
      <w:pPr>
        <w:sectPr>
          <w:pgSz w:w="11900" w:h="16838" w:orient="portrait"/>
          <w:cols w:equalWidth="0" w:num="2">
            <w:col w:w="4660" w:space="220"/>
            <w:col w:w="6320"/>
          </w:cols>
          <w:pgMar w:left="320" w:top="267" w:right="379" w:bottom="0" w:gutter="0" w:footer="0" w:header="0"/>
          <w:type w:val="continuous"/>
        </w:sectPr>
      </w:pPr>
    </w:p>
    <w:bookmarkStart w:id="1" w:name="page2"/>
    <w:bookmarkEnd w:id="1"/>
    <w:p>
      <w:pPr>
        <w:ind w:left="2520"/>
        <w:spacing w:after="0"/>
        <w:rPr>
          <w:sz w:val="20"/>
          <w:szCs w:val="20"/>
          <w:color w:val="auto"/>
        </w:rPr>
      </w:pPr>
      <w:r>
        <w:rPr>
          <w:rFonts w:ascii="Arial" w:cs="Arial" w:eastAsia="Arial" w:hAnsi="Arial"/>
          <w:sz w:val="22"/>
          <w:szCs w:val="22"/>
          <w:color w:val="auto"/>
        </w:rPr>
        <w:t>New York  NY  10010-</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3623</w:t>
      </w:r>
    </w:p>
    <w:p>
      <w:pPr>
        <w:spacing w:after="0" w:line="200" w:lineRule="exact"/>
        <w:rPr>
          <w:sz w:val="20"/>
          <w:szCs w:val="20"/>
          <w:color w:val="auto"/>
        </w:rPr>
      </w:pPr>
    </w:p>
    <w:p>
      <w:pPr>
        <w:spacing w:after="0" w:line="29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4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04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40" w:type="dxa"/>
            <w:vAlign w:val="bottom"/>
          </w:tcPr>
          <w:p>
            <w:pPr>
              <w:spacing w:after="0"/>
              <w:rPr>
                <w:sz w:val="20"/>
                <w:szCs w:val="20"/>
                <w:color w:val="auto"/>
              </w:rPr>
            </w:pPr>
            <w:r>
              <w:rPr>
                <w:rFonts w:ascii="Arial" w:cs="Arial" w:eastAsia="Arial" w:hAnsi="Arial"/>
                <w:sz w:val="22"/>
                <w:szCs w:val="22"/>
                <w:color w:val="auto"/>
              </w:rPr>
              <w:t>Ordinary</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line="210" w:lineRule="exact"/>
              <w:rPr>
                <w:sz w:val="20"/>
                <w:szCs w:val="20"/>
                <w:color w:val="auto"/>
              </w:rPr>
            </w:pPr>
            <w:r>
              <w:rPr>
                <w:rFonts w:ascii="Arial" w:cs="Arial" w:eastAsia="Arial" w:hAnsi="Arial"/>
                <w:sz w:val="22"/>
                <w:szCs w:val="22"/>
                <w:color w:val="auto"/>
              </w:rPr>
              <w:t>Shares, par</w:t>
            </w:r>
          </w:p>
        </w:tc>
        <w:tc>
          <w:tcPr>
            <w:tcW w:w="1040" w:type="dxa"/>
            <w:vAlign w:val="bottom"/>
          </w:tcPr>
          <w:p>
            <w:pPr>
              <w:spacing w:after="0"/>
              <w:rPr>
                <w:sz w:val="18"/>
                <w:szCs w:val="18"/>
                <w:color w:val="auto"/>
              </w:rPr>
            </w:pPr>
          </w:p>
        </w:tc>
        <w:tc>
          <w:tcPr>
            <w:tcW w:w="1440" w:type="dxa"/>
            <w:vAlign w:val="bottom"/>
          </w:tcPr>
          <w:p>
            <w:pPr>
              <w:ind w:left="60"/>
              <w:spacing w:after="0" w:line="210" w:lineRule="exact"/>
              <w:rPr>
                <w:sz w:val="20"/>
                <w:szCs w:val="20"/>
                <w:color w:val="auto"/>
              </w:rPr>
            </w:pPr>
            <w:r>
              <w:rPr>
                <w:rFonts w:ascii="Arial" w:cs="Arial" w:eastAsia="Arial" w:hAnsi="Arial"/>
                <w:sz w:val="22"/>
                <w:szCs w:val="22"/>
                <w:color w:val="auto"/>
              </w:rPr>
              <w:t>Vested stock</w:t>
            </w:r>
          </w:p>
        </w:tc>
        <w:tc>
          <w:tcPr>
            <w:tcW w:w="0" w:type="dxa"/>
            <w:vAlign w:val="bottom"/>
          </w:tcPr>
          <w:p>
            <w:pPr>
              <w:spacing w:after="0"/>
              <w:rPr>
                <w:sz w:val="1"/>
                <w:szCs w:val="1"/>
                <w:color w:val="auto"/>
              </w:rPr>
            </w:pPr>
          </w:p>
        </w:tc>
      </w:tr>
      <w:tr>
        <w:trPr>
          <w:trHeight w:val="294"/>
        </w:trPr>
        <w:tc>
          <w:tcPr>
            <w:tcW w:w="1440" w:type="dxa"/>
            <w:vAlign w:val="bottom"/>
          </w:tcPr>
          <w:p>
            <w:pPr>
              <w:spacing w:after="0"/>
              <w:rPr>
                <w:sz w:val="20"/>
                <w:szCs w:val="20"/>
                <w:color w:val="auto"/>
              </w:rPr>
            </w:pPr>
            <w:r>
              <w:rPr>
                <w:rFonts w:ascii="Arial" w:cs="Arial" w:eastAsia="Arial" w:hAnsi="Arial"/>
                <w:sz w:val="22"/>
                <w:szCs w:val="22"/>
                <w:color w:val="auto"/>
                <w:w w:val="92"/>
              </w:rPr>
              <w:t>value Euro 0.12</w:t>
            </w:r>
          </w:p>
        </w:tc>
        <w:tc>
          <w:tcPr>
            <w:tcW w:w="2480" w:type="dxa"/>
            <w:vAlign w:val="bottom"/>
            <w:gridSpan w:val="2"/>
          </w:tcPr>
          <w:p>
            <w:pPr>
              <w:ind w:left="60"/>
              <w:spacing w:after="0" w:line="294" w:lineRule="exact"/>
              <w:rPr>
                <w:sz w:val="20"/>
                <w:szCs w:val="20"/>
                <w:color w:val="auto"/>
              </w:rPr>
            </w:pPr>
            <w:r>
              <w:rPr>
                <w:rFonts w:ascii="Arial" w:cs="Arial" w:eastAsia="Arial" w:hAnsi="Arial"/>
                <w:sz w:val="18"/>
                <w:szCs w:val="18"/>
                <w:color w:val="auto"/>
              </w:rPr>
              <w:t xml:space="preserve">01/01/2020 </w:t>
            </w:r>
            <w:r>
              <w:rPr>
                <w:rFonts w:ascii="Arial" w:cs="Arial" w:eastAsia="Arial" w:hAnsi="Arial"/>
                <w:sz w:val="34"/>
                <w:szCs w:val="34"/>
                <w:color w:val="auto"/>
                <w:vertAlign w:val="subscript"/>
              </w:rPr>
              <w:t>options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per share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Arial" w:cs="Arial" w:eastAsia="Arial" w:hAnsi="Arial"/>
                <w:sz w:val="22"/>
                <w:szCs w:val="22"/>
                <w:color w:val="auto"/>
                <w:w w:val="97"/>
              </w:rPr>
              <w:t>Pharvaris N.V.</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Arial" w:cs="Arial" w:eastAsia="Arial" w:hAnsi="Arial"/>
                <w:sz w:val="22"/>
                <w:szCs w:val="22"/>
                <w:color w:val="auto"/>
                <w:w w:val="89"/>
              </w:rPr>
              <w:t>125000</w:t>
            </w:r>
          </w:p>
        </w:tc>
        <w:tc>
          <w:tcPr>
            <w:tcW w:w="2660" w:type="dxa"/>
            <w:vAlign w:val="bottom"/>
            <w:gridSpan w:val="2"/>
          </w:tcPr>
          <w:p>
            <w:pPr>
              <w:ind w:left="80"/>
              <w:spacing w:after="0"/>
              <w:rPr>
                <w:sz w:val="20"/>
                <w:szCs w:val="20"/>
                <w:color w:val="auto"/>
              </w:rPr>
            </w:pPr>
            <w:r>
              <w:rPr>
                <w:rFonts w:ascii="Arial" w:cs="Arial" w:eastAsia="Arial" w:hAnsi="Arial"/>
                <w:sz w:val="22"/>
                <w:szCs w:val="22"/>
                <w:color w:val="auto"/>
                <w:w w:val="86"/>
              </w:rPr>
              <w:t>01/01/2020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-151130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3960" w:space="320"/>
            <w:col w:w="6960"/>
          </w:cols>
          <w:pgMar w:left="320" w:top="118"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Remarks</w:t>
            </w:r>
          </w:p>
        </w:tc>
        <w:tc>
          <w:tcPr>
            <w:tcW w:w="2060" w:type="dxa"/>
            <w:vAlign w:val="bottom"/>
          </w:tcPr>
          <w:p>
            <w:pPr>
              <w:spacing w:after="0"/>
              <w:rPr>
                <w:sz w:val="23"/>
                <w:szCs w:val="23"/>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Notice</w:t>
            </w:r>
          </w:p>
        </w:tc>
        <w:tc>
          <w:tcPr>
            <w:tcW w:w="2060" w:type="dxa"/>
            <w:vAlign w:val="bottom"/>
          </w:tcPr>
          <w:p>
            <w:pPr>
              <w:ind w:left="1060"/>
              <w:spacing w:after="0"/>
              <w:rPr>
                <w:sz w:val="20"/>
                <w:szCs w:val="20"/>
                <w:color w:val="auto"/>
              </w:rPr>
            </w:pPr>
            <w:r>
              <w:rPr>
                <w:rFonts w:ascii="Arial" w:cs="Arial" w:eastAsia="Arial" w:hAnsi="Arial"/>
                <w:sz w:val="22"/>
                <w:szCs w:val="22"/>
                <w:color w:val="auto"/>
                <w:w w:val="88"/>
              </w:rPr>
              <w:t>08/09/2023</w:t>
            </w: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60" w:type="dxa"/>
            <w:vAlign w:val="bottom"/>
          </w:tcPr>
          <w:p>
            <w:pPr>
              <w:ind w:left="1060"/>
              <w:spacing w:after="0"/>
              <w:rPr>
                <w:sz w:val="20"/>
                <w:szCs w:val="20"/>
                <w:color w:val="auto"/>
              </w:rPr>
            </w:pPr>
            <w:r>
              <w:rPr>
                <w:rFonts w:ascii="Arial" w:cs="Arial" w:eastAsia="Arial" w:hAnsi="Arial"/>
                <w:sz w:val="22"/>
                <w:szCs w:val="22"/>
                <w:color w:val="auto"/>
                <w:w w:val="88"/>
              </w:rPr>
              <w:t>05/11/2023</w:t>
            </w:r>
          </w:p>
        </w:tc>
      </w:tr>
      <w:tr>
        <w:trPr>
          <w:trHeight w:val="297"/>
        </w:trPr>
        <w:tc>
          <w:tcPr>
            <w:tcW w:w="7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Berndt Modig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2023-08-09T18:28:40Z</dcterms:created>
  <dcterms:modified xsi:type="dcterms:W3CDTF">2023-08-09T18:28:40Z</dcterms:modified>
</cp:coreProperties>
</file>