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PHARVARIS BV</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#N69605108</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#N69605108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5,192,894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5,192,984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5,192,984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9.989%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#N69605108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5,192,984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5,192,984</w:t>
      </w:r>
    </w:p>
    <w:p>
      <w:pPr>
        <w:spacing w:after="0"/>
        <w:rPr>
          <w:sz w:val="20"/>
          <w:szCs w:val="20"/>
          <w:color w:val="auto"/>
        </w:rPr>
      </w:pPr>
      <w:r>
        <w:rPr>
          <w:rFonts w:ascii="Courier New" w:cs="Courier New" w:eastAsia="Courier New" w:hAnsi="Courier New"/>
          <w:sz w:val="18"/>
          <w:szCs w:val="18"/>
          <w:color w:val="auto"/>
        </w:rPr>
        <w:t>Item 11: 9.989%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PHARVARIS BV</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J.H. OORTWEG 21, 2333 CH LEIDEN</w:t>
      </w:r>
    </w:p>
    <w:p>
      <w:pPr>
        <w:spacing w:after="0" w:line="2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LEIDEN,</w:t>
        <w:tab/>
        <w:t>00000</w:t>
      </w:r>
    </w:p>
    <w:p>
      <w:pPr>
        <w:spacing w:after="0"/>
        <w:rPr>
          <w:sz w:val="20"/>
          <w:szCs w:val="20"/>
          <w:color w:val="auto"/>
        </w:rPr>
      </w:pPr>
      <w:r>
        <w:rPr>
          <w:rFonts w:ascii="Courier New" w:cs="Courier New" w:eastAsia="Courier New" w:hAnsi="Courier New"/>
          <w:sz w:val="18"/>
          <w:szCs w:val="18"/>
          <w:color w:val="auto"/>
        </w:rPr>
        <w:t>NETHERLANDS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N69605108</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5,192,984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9.989%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5,192,984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PHARVARIS BV. No one other person's interest in the COMMON STOCK of PHARVARIS BV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February 8, 2024, agree and consent to the joint filing on their behalf of this Schedule 13G in connection with their beneficial ownership of the COMMON STOCK of PHARVARIS BV at December 29,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2024-02-09T08:37:56Z</dcterms:created>
  <dcterms:modified xsi:type="dcterms:W3CDTF">2024-02-09T08:37:56Z</dcterms:modified>
</cp:coreProperties>
</file>