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0" w:right="479" w:bottom="59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Nassif David 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59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338" w:lineRule="auto"/>
        <w:rPr>
          <w:sz w:val="20"/>
          <w:szCs w:val="20"/>
          <w:color w:val="auto"/>
        </w:rPr>
      </w:pPr>
      <w:r>
        <w:rPr>
          <w:rFonts w:ascii="Times New Roman" w:cs="Times New Roman" w:eastAsia="Times New Roman" w:hAnsi="Times New Roman"/>
          <w:sz w:val="20"/>
          <w:szCs w:val="20"/>
          <w:color w:val="0000FF"/>
        </w:rPr>
        <w:t>1 CRANBERRY HILL SUITE 400 LEXINGTON</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103"/>
        <w:spacing w:after="0"/>
        <w:rPr>
          <w:sz w:val="20"/>
          <w:szCs w:val="20"/>
          <w:color w:val="auto"/>
        </w:rPr>
      </w:pPr>
      <w:r>
        <w:rPr>
          <w:rFonts w:ascii="Times New Roman" w:cs="Times New Roman" w:eastAsia="Times New Roman" w:hAnsi="Times New Roman"/>
          <w:sz w:val="20"/>
          <w:szCs w:val="20"/>
          <w:color w:val="0000FF"/>
        </w:rPr>
        <w:t>CFO / CLO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59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123,925</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03/03/2036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8"/>
              </w:rPr>
              <w:t>60,000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28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04/12/2035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8"/>
              </w:rPr>
              <w:t>60,000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08/01/2034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8"/>
              </w:rPr>
              <w:t>75,000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15.94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04/15/2034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5"/>
              </w:rPr>
              <w:t>230,000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20.15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-20,000 RSUs from an award granted March 3, 2026 of which 25% will vest March 3, 2027 with the remainder vesting monthly thereafter; -15,000 RSUs from an award granted March 12, 2025 of which 25% vested March 12, 2026 with the remainder vesting monthly thereafter; -14,198 RSUs from an award granted August 1, 2024 of which 25% vested August 1, 2025 with the remainder vesting monthly thereafter; -35,750 RSUs from an award granted April 15, 2024 of which 25% vested April 15, 2025 with the remainder vesting monthly thereafter;</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will vest on March 3, 2027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March 12, 2026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August 1, 2025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15, 2025 with the remaining shares vesting in 1/48 monthly installments thereafter.</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Marnus Nel,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David Nassif</w:t>
            </w:r>
          </w:p>
        </w:tc>
        <w:tc>
          <w:tcPr>
            <w:tcW w:w="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bottom w:val="single" w:sz="8" w:color="auto"/>
            </w:tcBorders>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95" w:gutter="0" w:footer="0" w:header="0"/>
          <w:type w:val="continuous"/>
        </w:sectPr>
      </w:pPr>
    </w:p>
    <w:bookmarkStart w:id="1" w:name="page2"/>
    <w:bookmarkEnd w:id="1"/>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2" w:name="page3"/>
    <w:bookmarkEnd w:id="2"/>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192405</wp:posOffset>
            </wp:positionV>
            <wp:extent cx="1438910"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38910"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636975"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2026-03-18T13:25:15Z</dcterms:created>
  <dcterms:modified xsi:type="dcterms:W3CDTF">2026-03-18T13:25:15Z</dcterms:modified>
</cp:coreProperties>
</file>