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 Peng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8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66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02421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226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66,083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tax withholding obligations upon the vesting of restricted stock units on April 11, 2026 and April 12, 2026. The shares were withheld on April 16, 2026 at a fair market value of $28.78 per share.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Peng Lu</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2159"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2026-04-20T16:39:45Z</dcterms:created>
  <dcterms:modified xsi:type="dcterms:W3CDTF">2026-04-20T16:39:45Z</dcterms:modified>
</cp:coreProperties>
</file>