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Schikan Johannes Gerardus Christiaan Petrus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CRANBERRY HILL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Pharvaris N.V.</w:t>
              </w:r>
            </w:hyperlink>
            <w:r>
              <w:rPr/>
              <w:t xml:space="preserve"> [ </w:t>
            </w:r>
            <w:r>
              <w:rPr>
                <w:rFonts w:ascii="Times;serif" w:hAnsi="Times;serif"/>
                <w:color w:val="0000FF"/>
                <w:sz w:val="24"/>
                <w:shd w:fill="FFFFFF" w:val="clear"/>
              </w:rPr>
              <w:t>PHVS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115,967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36.19</w:t>
            </w:r>
            <w:r>
              <w:rPr>
                <w:rFonts w:ascii="Times;serif" w:hAnsi="Times;serif"/>
                <w:color w:val="008000"/>
                <w:position w:val="7"/>
                <w:sz w:val="16"/>
                <w:sz w:val="20"/>
                <w:shd w:fill="FFFFFF" w:val="clear"/>
              </w:rPr>
              <w:t>(1)</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115,167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678"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6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02/05/2031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34,200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represents a weighted average sale price for shares sold in multiple transactions on the reported date. The shares were sold in connection with the exercise of stock options in a cashless exercise transaction. The sales prices for the transactions ranged from $36.15 to $36.23.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25% of the option vested on February 5, 2022 with the remaining shares vesting in 1/48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Marnus Nel, Attorney-in-Fact for Johannes Schikan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4983" TargetMode="External"/><Relationship Id="rId5" Type="http://schemas.openxmlformats.org/officeDocument/2006/relationships/hyperlink" Target="http://www.sec.gov/cgi-bin/browse-edgar?action=getcompany&amp;CIK=00018304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697</Words>
  <Characters>3761</Characters>
  <CharactersWithSpaces>4371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